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4F3C3" w14:textId="77777777" w:rsidR="00DB06AA" w:rsidRDefault="00DB06AA" w:rsidP="00DB06AA">
      <w:r w:rsidRPr="00802F05">
        <w:fldChar w:fldCharType="begin"/>
      </w:r>
      <w:r w:rsidRPr="00802F05">
        <w:instrText>HYPERLINK "https://www.lboro.ac.uk/equity-diversity-inclusion/topics/pdr-objectives-for-edi/" \o "https://www.lboro.ac.uk/equity-diversity-inclusion/topics/pdr-objectives-for-edi/"</w:instrText>
      </w:r>
      <w:r w:rsidRPr="00802F05">
        <w:fldChar w:fldCharType="separate"/>
      </w:r>
      <w:r w:rsidRPr="00802F05">
        <w:rPr>
          <w:rStyle w:val="Hyperlink"/>
        </w:rPr>
        <w:t>PDR objectives for EDI | Equity, Diversity and Inclusion | Loughborough University</w:t>
      </w:r>
      <w:r w:rsidRPr="00802F05">
        <w:fldChar w:fldCharType="end"/>
      </w:r>
    </w:p>
    <w:p w14:paraId="30583DE2" w14:textId="77777777" w:rsidR="00DB06AA" w:rsidRDefault="00DB06AA" w:rsidP="00DB06AA">
      <w:r>
        <w:t>No indication of chilling effects or freedom of speech restrictions</w:t>
      </w:r>
    </w:p>
    <w:p w14:paraId="444AC9DD" w14:textId="77777777" w:rsidR="00DB06AA" w:rsidRDefault="00DB06AA" w:rsidP="00DB06AA">
      <w:hyperlink r:id="rId5" w:tooltip="https://blog.lboro.ac.uk/edi/practical-guidance-for-writing-your-equity-diversity-and-inclusion-edi-pdr-objectives/" w:history="1">
        <w:r w:rsidRPr="00F26259">
          <w:rPr>
            <w:rStyle w:val="Hyperlink"/>
          </w:rPr>
          <w:t>Practical guidance for writing Your Equity, Diversity and Inclusion (EDI) PDR Objectives – Equity, Diversity and Inclusion</w:t>
        </w:r>
      </w:hyperlink>
    </w:p>
    <w:p w14:paraId="042EF70F" w14:textId="21F21A44" w:rsidR="00DB06AA" w:rsidRPr="00DB06AA" w:rsidRDefault="00DB06AA" w:rsidP="00DB06AA">
      <w:pPr>
        <w:rPr>
          <w:b/>
          <w:bCs/>
        </w:rPr>
      </w:pPr>
      <w:r w:rsidRPr="00DB06AA">
        <w:rPr>
          <w:b/>
          <w:bCs/>
        </w:rPr>
        <w:t>EDI Objectives</w:t>
      </w:r>
      <w:r>
        <w:rPr>
          <w:b/>
          <w:bCs/>
        </w:rPr>
        <w:t>:</w:t>
      </w:r>
    </w:p>
    <w:p w14:paraId="18C8B0C6" w14:textId="714D2DA9" w:rsidR="00DB06AA" w:rsidRDefault="00DB06AA" w:rsidP="00DB06AA">
      <w:r>
        <w:t xml:space="preserve">There is a potential chilling effect </w:t>
      </w:r>
      <w:r w:rsidR="00FE5541">
        <w:t>here,</w:t>
      </w:r>
      <w:r>
        <w:t xml:space="preserve"> so the paragraph has been tweaked slightly to avoid this:</w:t>
      </w:r>
    </w:p>
    <w:p w14:paraId="663269DA" w14:textId="3D419862" w:rsidR="00DB06AA" w:rsidRDefault="00DB06AA" w:rsidP="00DB06AA">
      <w:r>
        <w:t>“</w:t>
      </w:r>
      <w:r w:rsidRPr="00895A3D">
        <w:t>As part of our strategy, the University is committed to promoting equity, diversity, and inclusion (EDI) and aims</w:t>
      </w:r>
      <w:r>
        <w:t xml:space="preserve"> through an </w:t>
      </w:r>
      <w:r w:rsidR="00FE5541">
        <w:t>anti-discriminatory approach</w:t>
      </w:r>
      <w:r w:rsidRPr="00895A3D">
        <w:t xml:space="preserve"> to remove barriers that prevent individuals from thriving. We encourage colleagues to consider how their work can contribute to these goals in ways that align with their role and responsibilities. Setting an EDI-related objective in your PDR can be a helpful way to support this commitment, but objectives should focus on professional development and practical actions rather than personal beliefs.</w:t>
      </w:r>
      <w:r>
        <w:t>”</w:t>
      </w:r>
    </w:p>
    <w:p w14:paraId="7FC47618" w14:textId="552651C3" w:rsidR="00DB06AA" w:rsidRPr="00FE5541" w:rsidRDefault="00DB06AA" w:rsidP="00DB06AA">
      <w:pPr>
        <w:rPr>
          <w:b/>
          <w:bCs/>
        </w:rPr>
      </w:pPr>
      <w:r w:rsidRPr="00FE5541">
        <w:rPr>
          <w:b/>
          <w:bCs/>
        </w:rPr>
        <w:t>Slight tweaks to the objectives based on the three examples provided:</w:t>
      </w:r>
    </w:p>
    <w:p w14:paraId="4EAB175A" w14:textId="77777777" w:rsidR="00713896" w:rsidRDefault="00DB06AA" w:rsidP="00DB06AA">
      <w:r w:rsidRPr="00D35DCE">
        <w:t xml:space="preserve">Example 1: Frame as </w:t>
      </w:r>
      <w:r w:rsidRPr="00D35DCE">
        <w:rPr>
          <w:b/>
          <w:bCs/>
        </w:rPr>
        <w:t>“</w:t>
      </w:r>
      <w:r w:rsidRPr="00D35DCE">
        <w:t>Develop confidence and skills to manage classroom dynamics and uphold institutional values”</w:t>
      </w:r>
    </w:p>
    <w:p w14:paraId="542E84FE" w14:textId="231847C7" w:rsidR="00DB06AA" w:rsidRPr="00D35DCE" w:rsidRDefault="00DB06AA" w:rsidP="00DB06AA">
      <w:r w:rsidRPr="00D35DCE">
        <w:t xml:space="preserve"> Example 2: Emphasi</w:t>
      </w:r>
      <w:r w:rsidR="00713896">
        <w:t>s</w:t>
      </w:r>
      <w:r w:rsidRPr="00D35DCE">
        <w:t xml:space="preserve">e </w:t>
      </w:r>
      <w:r w:rsidR="00713896" w:rsidRPr="00D35DCE">
        <w:rPr>
          <w:b/>
          <w:bCs/>
        </w:rPr>
        <w:t>“</w:t>
      </w:r>
      <w:r w:rsidR="00713896" w:rsidRPr="00FE5541">
        <w:t>Periodically</w:t>
      </w:r>
      <w:r w:rsidRPr="00FE5541">
        <w:t xml:space="preserve"> review and audit recruitment </w:t>
      </w:r>
      <w:r w:rsidR="00FE5541" w:rsidRPr="00FE5541">
        <w:t>practices and</w:t>
      </w:r>
      <w:r w:rsidRPr="00FE5541">
        <w:t xml:space="preserve"> materials </w:t>
      </w:r>
      <w:r w:rsidRPr="00D35DCE">
        <w:t>Ensure fair and transparent recruitment practices”</w:t>
      </w:r>
    </w:p>
    <w:p w14:paraId="17B0F1F9" w14:textId="0735E46A" w:rsidR="00DB06AA" w:rsidRPr="00FE5541" w:rsidRDefault="00DB06AA" w:rsidP="00DB06AA">
      <w:r w:rsidRPr="00D35DCE">
        <w:t xml:space="preserve"> Example 3: Focus on </w:t>
      </w:r>
      <w:r w:rsidRPr="00D35DCE">
        <w:rPr>
          <w:b/>
          <w:bCs/>
        </w:rPr>
        <w:t>“</w:t>
      </w:r>
      <w:r w:rsidRPr="00D35DCE">
        <w:t>Improve cultural competence to create inclusive environments”</w:t>
      </w:r>
    </w:p>
    <w:p w14:paraId="1338B1DF" w14:textId="77777777" w:rsidR="00713896" w:rsidRDefault="00713896" w:rsidP="00DB06AA">
      <w:pPr>
        <w:rPr>
          <w:b/>
          <w:bCs/>
        </w:rPr>
      </w:pPr>
    </w:p>
    <w:p w14:paraId="54594E05" w14:textId="092442DA" w:rsidR="00713896" w:rsidRDefault="00713896" w:rsidP="00DB06AA">
      <w:pPr>
        <w:rPr>
          <w:b/>
          <w:bCs/>
        </w:rPr>
      </w:pPr>
      <w:r>
        <w:rPr>
          <w:b/>
          <w:bCs/>
        </w:rPr>
        <w:t>Objective 1 Actions:</w:t>
      </w:r>
    </w:p>
    <w:p w14:paraId="6521032A" w14:textId="62C8A3A0" w:rsidR="00713896" w:rsidRDefault="00713896" w:rsidP="00DB06AA">
      <w:pPr>
        <w:rPr>
          <w:b/>
          <w:bCs/>
        </w:rPr>
      </w:pPr>
      <w:r>
        <w:rPr>
          <w:b/>
          <w:bCs/>
        </w:rPr>
        <w:t>Rewritten to avoid a chilling effect:</w:t>
      </w:r>
    </w:p>
    <w:p w14:paraId="00ED7374" w14:textId="77777777" w:rsidR="00713896" w:rsidRPr="00713896" w:rsidRDefault="00713896" w:rsidP="00713896">
      <w:r w:rsidRPr="00713896">
        <w:t>Suggested actions to support this objective:</w:t>
      </w:r>
    </w:p>
    <w:p w14:paraId="3072EC47" w14:textId="77777777" w:rsidR="00713896" w:rsidRPr="00713896" w:rsidRDefault="00713896" w:rsidP="00713896">
      <w:pPr>
        <w:numPr>
          <w:ilvl w:val="0"/>
          <w:numId w:val="2"/>
        </w:numPr>
      </w:pPr>
      <w:r w:rsidRPr="00713896">
        <w:t>Explore resources on Bystander Intervention to build confidence in addressing inappropriate behaviours when safe and appropriate</w:t>
      </w:r>
    </w:p>
    <w:p w14:paraId="43DF300B" w14:textId="77777777" w:rsidR="00713896" w:rsidRPr="00713896" w:rsidRDefault="00713896" w:rsidP="00713896">
      <w:pPr>
        <w:numPr>
          <w:ilvl w:val="0"/>
          <w:numId w:val="2"/>
        </w:numPr>
      </w:pPr>
      <w:r w:rsidRPr="00713896">
        <w:t>Consider informal conversations with your team about approaches to creating respectful learning environments and share experiences</w:t>
      </w:r>
    </w:p>
    <w:p w14:paraId="6442E994" w14:textId="77777777" w:rsidR="00713896" w:rsidRPr="00713896" w:rsidRDefault="00713896" w:rsidP="00713896">
      <w:pPr>
        <w:numPr>
          <w:ilvl w:val="0"/>
          <w:numId w:val="2"/>
        </w:numPr>
      </w:pPr>
      <w:r w:rsidRPr="00713896">
        <w:t>Take up opportunities for training, such as Inclusive Practitioner workshops, and reflect on how the learning applies to your teaching practice</w:t>
      </w:r>
    </w:p>
    <w:p w14:paraId="7607B12C" w14:textId="77777777" w:rsidR="00713896" w:rsidRPr="00713896" w:rsidRDefault="00713896" w:rsidP="00713896">
      <w:pPr>
        <w:numPr>
          <w:ilvl w:val="0"/>
          <w:numId w:val="2"/>
        </w:numPr>
      </w:pPr>
      <w:r w:rsidRPr="00713896">
        <w:t>Periodically review your progress and note any areas for further development</w:t>
      </w:r>
    </w:p>
    <w:p w14:paraId="2024E018" w14:textId="77777777" w:rsidR="00713896" w:rsidRDefault="00713896" w:rsidP="00713896">
      <w:pPr>
        <w:numPr>
          <w:ilvl w:val="0"/>
          <w:numId w:val="2"/>
        </w:numPr>
      </w:pPr>
      <w:r w:rsidRPr="00713896">
        <w:lastRenderedPageBreak/>
        <w:t>Invite feedback from students on whether they feel the learning environment is fair and inclusive, using open and constructive dialogue.</w:t>
      </w:r>
    </w:p>
    <w:p w14:paraId="2878BAAF" w14:textId="77777777" w:rsidR="00FE5541" w:rsidRPr="00713896" w:rsidRDefault="00FE5541" w:rsidP="00FE5541">
      <w:pPr>
        <w:ind w:left="720"/>
      </w:pPr>
    </w:p>
    <w:p w14:paraId="1A2D52C8" w14:textId="14B0A63C" w:rsidR="00713896" w:rsidRDefault="00713896" w:rsidP="00DB06AA">
      <w:pPr>
        <w:rPr>
          <w:b/>
          <w:bCs/>
        </w:rPr>
      </w:pPr>
      <w:r>
        <w:rPr>
          <w:b/>
          <w:bCs/>
        </w:rPr>
        <w:t xml:space="preserve">Objective 2: </w:t>
      </w:r>
      <w:r w:rsidRPr="00713896">
        <w:rPr>
          <w:b/>
          <w:bCs/>
        </w:rPr>
        <w:t>Actions to ensure this objective is successful.</w:t>
      </w:r>
    </w:p>
    <w:p w14:paraId="4293B8E0" w14:textId="32692F3E" w:rsidR="00713896" w:rsidRDefault="00713896" w:rsidP="00DB06AA">
      <w:r w:rsidRPr="00713896">
        <w:t>These actions can be rewritten to avoid a chilling effect</w:t>
      </w:r>
      <w:r>
        <w:t xml:space="preserve"> that comes through in the original paragraph</w:t>
      </w:r>
      <w:r w:rsidRPr="00713896">
        <w:t>:</w:t>
      </w:r>
    </w:p>
    <w:p w14:paraId="1BD9C3CD" w14:textId="77777777" w:rsidR="00713896" w:rsidRPr="00713896" w:rsidRDefault="00713896" w:rsidP="00713896">
      <w:r w:rsidRPr="00713896">
        <w:t>Suggested actions to support this objective:</w:t>
      </w:r>
    </w:p>
    <w:p w14:paraId="0C395768" w14:textId="77777777" w:rsidR="00713896" w:rsidRPr="00713896" w:rsidRDefault="00713896" w:rsidP="00713896">
      <w:pPr>
        <w:numPr>
          <w:ilvl w:val="0"/>
          <w:numId w:val="1"/>
        </w:numPr>
      </w:pPr>
      <w:r w:rsidRPr="00713896">
        <w:t>Encourage all panellists to complete HR recruitment training to strengthen fair and consistent practices</w:t>
      </w:r>
    </w:p>
    <w:p w14:paraId="0EDAF2A6" w14:textId="77777777" w:rsidR="00713896" w:rsidRPr="00713896" w:rsidRDefault="00713896" w:rsidP="00713896">
      <w:pPr>
        <w:numPr>
          <w:ilvl w:val="0"/>
          <w:numId w:val="1"/>
        </w:numPr>
      </w:pPr>
      <w:r w:rsidRPr="00713896">
        <w:t>Provide optional resources and workshops on inclusive recruitment and understanding bias in decision-making</w:t>
      </w:r>
    </w:p>
    <w:p w14:paraId="009B70D2" w14:textId="77777777" w:rsidR="00713896" w:rsidRPr="00713896" w:rsidRDefault="00713896" w:rsidP="00713896">
      <w:pPr>
        <w:numPr>
          <w:ilvl w:val="0"/>
          <w:numId w:val="1"/>
        </w:numPr>
      </w:pPr>
      <w:r w:rsidRPr="00713896">
        <w:t>Share the Belonging and Inclusion online resource as a tool for those who wish to deepen their knowledge</w:t>
      </w:r>
    </w:p>
    <w:p w14:paraId="6643E9B3" w14:textId="77777777" w:rsidR="00713896" w:rsidRPr="00713896" w:rsidRDefault="00713896" w:rsidP="00713896">
      <w:pPr>
        <w:numPr>
          <w:ilvl w:val="0"/>
          <w:numId w:val="1"/>
        </w:numPr>
      </w:pPr>
      <w:r w:rsidRPr="00713896">
        <w:t>Invite feedback from candidates to understand their experience and identify areas for improvement</w:t>
      </w:r>
    </w:p>
    <w:p w14:paraId="566967D2" w14:textId="77777777" w:rsidR="00713896" w:rsidRDefault="00713896" w:rsidP="00713896">
      <w:pPr>
        <w:numPr>
          <w:ilvl w:val="0"/>
          <w:numId w:val="1"/>
        </w:numPr>
      </w:pPr>
      <w:r w:rsidRPr="00713896">
        <w:t>Periodically review recruitment data to monitor trends and inform evidence-based actions.</w:t>
      </w:r>
    </w:p>
    <w:p w14:paraId="2E9E652C" w14:textId="493D6334" w:rsidR="00713896" w:rsidRPr="00FE5541" w:rsidRDefault="00713896" w:rsidP="00713896">
      <w:pPr>
        <w:rPr>
          <w:b/>
          <w:bCs/>
        </w:rPr>
      </w:pPr>
      <w:r w:rsidRPr="00FE5541">
        <w:rPr>
          <w:b/>
          <w:bCs/>
        </w:rPr>
        <w:t>Objective 3: Actions to ensure this objective is successful</w:t>
      </w:r>
    </w:p>
    <w:p w14:paraId="333B9BBE" w14:textId="1975E3BF" w:rsidR="00713896" w:rsidRDefault="00713896" w:rsidP="00713896">
      <w:r>
        <w:t>Slight tweaking:</w:t>
      </w:r>
    </w:p>
    <w:p w14:paraId="713B2D74" w14:textId="77777777" w:rsidR="00713896" w:rsidRPr="00713896" w:rsidRDefault="00713896" w:rsidP="00713896">
      <w:r w:rsidRPr="00713896">
        <w:t>Suggested actions to support this objective:</w:t>
      </w:r>
    </w:p>
    <w:p w14:paraId="064BAB50" w14:textId="77777777" w:rsidR="00713896" w:rsidRPr="00713896" w:rsidRDefault="00713896" w:rsidP="00713896">
      <w:pPr>
        <w:numPr>
          <w:ilvl w:val="0"/>
          <w:numId w:val="3"/>
        </w:numPr>
      </w:pPr>
      <w:r w:rsidRPr="00713896">
        <w:t>Share the Belonging and Inclusion online resource and encourage staff to explore it at their own pace</w:t>
      </w:r>
    </w:p>
    <w:p w14:paraId="1FF7CC65" w14:textId="77777777" w:rsidR="00713896" w:rsidRPr="00713896" w:rsidRDefault="00713896" w:rsidP="00713896">
      <w:pPr>
        <w:numPr>
          <w:ilvl w:val="0"/>
          <w:numId w:val="3"/>
        </w:numPr>
      </w:pPr>
      <w:r w:rsidRPr="00713896">
        <w:t>Offer opportunities for managers and staff to attend relevant Learning and Development workshops, such as Disability Confidence, if they wish to deepen their understanding</w:t>
      </w:r>
    </w:p>
    <w:p w14:paraId="0068F83E" w14:textId="77777777" w:rsidR="00713896" w:rsidRPr="00713896" w:rsidRDefault="00713896" w:rsidP="00713896">
      <w:pPr>
        <w:numPr>
          <w:ilvl w:val="0"/>
          <w:numId w:val="3"/>
        </w:numPr>
      </w:pPr>
      <w:r w:rsidRPr="00713896">
        <w:t>Create spaces for colleagues to share how valued they feel and discuss ideas for improving team culture</w:t>
      </w:r>
    </w:p>
    <w:p w14:paraId="560802D1" w14:textId="3E7ED419" w:rsidR="00713896" w:rsidRPr="00713896" w:rsidRDefault="00713896" w:rsidP="00713896">
      <w:pPr>
        <w:numPr>
          <w:ilvl w:val="0"/>
          <w:numId w:val="3"/>
        </w:numPr>
      </w:pPr>
      <w:r w:rsidRPr="00713896">
        <w:t xml:space="preserve">Promote EDI events advertised in </w:t>
      </w:r>
      <w:r w:rsidR="00FE5541" w:rsidRPr="00713896">
        <w:t>university</w:t>
      </w:r>
      <w:r w:rsidRPr="00713896">
        <w:t>-wide communications and make it easier for staff to attend during work hours where possible</w:t>
      </w:r>
    </w:p>
    <w:p w14:paraId="0C60F0C9" w14:textId="77777777" w:rsidR="00713896" w:rsidRPr="00713896" w:rsidRDefault="00713896" w:rsidP="00713896">
      <w:pPr>
        <w:numPr>
          <w:ilvl w:val="0"/>
          <w:numId w:val="3"/>
        </w:numPr>
      </w:pPr>
      <w:r w:rsidRPr="00713896">
        <w:t>Consider voluntary cultural awareness activities that celebrate diversity and invite participation</w:t>
      </w:r>
    </w:p>
    <w:p w14:paraId="7E01FD3F" w14:textId="77777777" w:rsidR="00713896" w:rsidRPr="00713896" w:rsidRDefault="00713896" w:rsidP="00713896">
      <w:pPr>
        <w:numPr>
          <w:ilvl w:val="0"/>
          <w:numId w:val="3"/>
        </w:numPr>
      </w:pPr>
      <w:r w:rsidRPr="00713896">
        <w:lastRenderedPageBreak/>
        <w:t>Highlight Inclusive Manager training sessions as an option for managers who want to strengthen their leadership approach</w:t>
      </w:r>
    </w:p>
    <w:p w14:paraId="2D5D5CDD" w14:textId="77777777" w:rsidR="00713896" w:rsidRDefault="00713896" w:rsidP="00713896">
      <w:pPr>
        <w:numPr>
          <w:ilvl w:val="0"/>
          <w:numId w:val="3"/>
        </w:numPr>
      </w:pPr>
      <w:r w:rsidRPr="00713896">
        <w:t>Schedule time to review questionnaire results collaboratively and agree on next steps together.</w:t>
      </w:r>
    </w:p>
    <w:p w14:paraId="694ACA63" w14:textId="77777777" w:rsidR="001F407A" w:rsidRPr="001F407A" w:rsidRDefault="001F407A" w:rsidP="001F407A">
      <w:pPr>
        <w:rPr>
          <w:b/>
          <w:bCs/>
        </w:rPr>
      </w:pPr>
      <w:r w:rsidRPr="001F407A">
        <w:rPr>
          <w:b/>
          <w:bCs/>
        </w:rPr>
        <w:t>Career Objectives</w:t>
      </w:r>
    </w:p>
    <w:p w14:paraId="298A77F3" w14:textId="3C6C123B" w:rsidR="001F407A" w:rsidRDefault="001F407A" w:rsidP="001F407A">
      <w:r>
        <w:t xml:space="preserve">Only slight tweak here and it’s the verb “stretch” this may be viewed in a compulsory way, i.e. people </w:t>
      </w:r>
      <w:proofErr w:type="gramStart"/>
      <w:r>
        <w:t>have to</w:t>
      </w:r>
      <w:proofErr w:type="gramEnd"/>
      <w:r>
        <w:t xml:space="preserve"> be stretched.</w:t>
      </w:r>
    </w:p>
    <w:p w14:paraId="09E31FE2" w14:textId="402866FD" w:rsidR="001F407A" w:rsidRPr="00713896" w:rsidRDefault="001F407A" w:rsidP="001F407A">
      <w:r>
        <w:t>“S</w:t>
      </w:r>
      <w:r w:rsidRPr="005E7D14">
        <w:t>etting development or performance objectives that support your aspirations and, where appropriate, help you grow professionally or explore new areas of experience.</w:t>
      </w:r>
    </w:p>
    <w:p w14:paraId="015FF3FC" w14:textId="77777777" w:rsidR="00713896" w:rsidRDefault="00713896" w:rsidP="00713896"/>
    <w:p w14:paraId="7296046A" w14:textId="4ACA905C" w:rsidR="001F407A" w:rsidRDefault="001F407A" w:rsidP="001F407A">
      <w:pPr>
        <w:rPr>
          <w:b/>
          <w:bCs/>
        </w:rPr>
      </w:pPr>
      <w:hyperlink r:id="rId6" w:tooltip="https://www.lboro.ac.uk/internal/pdr/pdrreviewees/" w:history="1">
        <w:r w:rsidRPr="001F407A">
          <w:rPr>
            <w:rStyle w:val="Hyperlink"/>
            <w:b/>
            <w:bCs/>
          </w:rPr>
          <w:t>PDR Reviewees | Performance and Development Review | Loughborough University</w:t>
        </w:r>
      </w:hyperlink>
    </w:p>
    <w:p w14:paraId="0B5F7760" w14:textId="3B2E1986" w:rsidR="001F407A" w:rsidRPr="002C1E2F" w:rsidRDefault="001F407A" w:rsidP="001F407A">
      <w:pPr>
        <w:rPr>
          <w:b/>
          <w:bCs/>
        </w:rPr>
      </w:pPr>
      <w:r w:rsidRPr="002C1E2F">
        <w:rPr>
          <w:b/>
          <w:bCs/>
        </w:rPr>
        <w:t>Performance and Development Review</w:t>
      </w:r>
      <w:r>
        <w:rPr>
          <w:b/>
          <w:bCs/>
        </w:rPr>
        <w:t xml:space="preserve"> Page:</w:t>
      </w:r>
    </w:p>
    <w:p w14:paraId="2DC7DB8E" w14:textId="77777777" w:rsidR="001F407A" w:rsidRPr="00253222" w:rsidRDefault="001F407A" w:rsidP="001F407A">
      <w:pPr>
        <w:rPr>
          <w:b/>
          <w:bCs/>
        </w:rPr>
      </w:pPr>
      <w:r>
        <w:rPr>
          <w:b/>
          <w:bCs/>
        </w:rPr>
        <w:t>There are some p</w:t>
      </w:r>
      <w:r w:rsidRPr="00253222">
        <w:rPr>
          <w:b/>
          <w:bCs/>
        </w:rPr>
        <w:t xml:space="preserve">otential </w:t>
      </w:r>
      <w:r>
        <w:rPr>
          <w:b/>
          <w:bCs/>
        </w:rPr>
        <w:t>c</w:t>
      </w:r>
      <w:r w:rsidRPr="00253222">
        <w:rPr>
          <w:b/>
          <w:bCs/>
        </w:rPr>
        <w:t xml:space="preserve">hilling </w:t>
      </w:r>
      <w:r>
        <w:rPr>
          <w:b/>
          <w:bCs/>
        </w:rPr>
        <w:t>e</w:t>
      </w:r>
      <w:r w:rsidRPr="00253222">
        <w:rPr>
          <w:b/>
          <w:bCs/>
        </w:rPr>
        <w:t xml:space="preserve">ffect </w:t>
      </w:r>
      <w:r>
        <w:rPr>
          <w:b/>
          <w:bCs/>
        </w:rPr>
        <w:t>r</w:t>
      </w:r>
      <w:r w:rsidRPr="00253222">
        <w:rPr>
          <w:b/>
          <w:bCs/>
        </w:rPr>
        <w:t>isks</w:t>
      </w:r>
      <w:r>
        <w:rPr>
          <w:b/>
          <w:bCs/>
        </w:rPr>
        <w:t>:</w:t>
      </w:r>
    </w:p>
    <w:p w14:paraId="673E9FA4" w14:textId="77777777" w:rsidR="001F407A" w:rsidRDefault="001F407A" w:rsidP="001F407A">
      <w:pPr>
        <w:numPr>
          <w:ilvl w:val="0"/>
          <w:numId w:val="4"/>
        </w:numPr>
      </w:pPr>
      <w:r w:rsidRPr="00253222">
        <w:rPr>
          <w:b/>
          <w:bCs/>
        </w:rPr>
        <w:t>Mandatory tone</w:t>
      </w:r>
      <w:r w:rsidRPr="00253222">
        <w:t xml:space="preserve">: </w:t>
      </w:r>
    </w:p>
    <w:p w14:paraId="687F343D" w14:textId="77777777" w:rsidR="001F407A" w:rsidRDefault="001F407A" w:rsidP="001F407A">
      <w:pPr>
        <w:ind w:left="360"/>
      </w:pPr>
      <w:r w:rsidRPr="00253222">
        <w:t xml:space="preserve">“There is an </w:t>
      </w:r>
      <w:r w:rsidRPr="00253222">
        <w:rPr>
          <w:b/>
          <w:bCs/>
        </w:rPr>
        <w:t>expectation</w:t>
      </w:r>
      <w:r w:rsidRPr="00253222">
        <w:t xml:space="preserve"> that for everyone</w:t>
      </w:r>
      <w:r>
        <w:t>.</w:t>
      </w:r>
      <w:r w:rsidRPr="00253222">
        <w:t>”</w:t>
      </w:r>
      <w:r>
        <w:t xml:space="preserve"> This</w:t>
      </w:r>
      <w:r w:rsidRPr="00253222">
        <w:t xml:space="preserve"> could feel coercive</w:t>
      </w:r>
      <w:r>
        <w:t xml:space="preserve"> or oppressive</w:t>
      </w:r>
      <w:r w:rsidRPr="00253222">
        <w:t xml:space="preserve">, especially </w:t>
      </w:r>
      <w:r>
        <w:t>as there are sensitivities around</w:t>
      </w:r>
      <w:r w:rsidRPr="00253222">
        <w:t xml:space="preserve"> EDI objectives</w:t>
      </w:r>
      <w:r>
        <w:t xml:space="preserve"> and the political climate we are in.</w:t>
      </w:r>
      <w:r w:rsidRPr="00253222">
        <w:t xml:space="preserve"> </w:t>
      </w:r>
      <w:r>
        <w:t xml:space="preserve"> I would recommend using the verb “</w:t>
      </w:r>
      <w:r w:rsidRPr="00632AD1">
        <w:rPr>
          <w:b/>
          <w:bCs/>
        </w:rPr>
        <w:t>encourage</w:t>
      </w:r>
      <w:r>
        <w:t>” moving forward.</w:t>
      </w:r>
    </w:p>
    <w:p w14:paraId="3990CAF3" w14:textId="77777777" w:rsidR="001F407A" w:rsidRPr="00253222" w:rsidRDefault="001F407A" w:rsidP="001F407A">
      <w:r w:rsidRPr="00253222">
        <w:rPr>
          <w:b/>
          <w:bCs/>
        </w:rPr>
        <w:t>Suggested Tweaked Version</w:t>
      </w:r>
    </w:p>
    <w:p w14:paraId="02C6902B" w14:textId="77777777" w:rsidR="001F407A" w:rsidRPr="00253222" w:rsidRDefault="001F407A" w:rsidP="001F407A">
      <w:r>
        <w:t>“</w:t>
      </w:r>
      <w:r w:rsidRPr="00253222">
        <w:t>We encourage colleagues to include objectives that support their development and the University’s strategic priorities. These may include:</w:t>
      </w:r>
    </w:p>
    <w:p w14:paraId="16956477" w14:textId="77777777" w:rsidR="001F407A" w:rsidRPr="00253222" w:rsidRDefault="001F407A" w:rsidP="001F407A">
      <w:pPr>
        <w:numPr>
          <w:ilvl w:val="0"/>
          <w:numId w:val="5"/>
        </w:numPr>
      </w:pPr>
      <w:r w:rsidRPr="00253222">
        <w:t>An EDI-related objective relevant to your role and responsibilities.</w:t>
      </w:r>
    </w:p>
    <w:p w14:paraId="7C3BEE77" w14:textId="77777777" w:rsidR="001F407A" w:rsidRPr="00253222" w:rsidRDefault="001F407A" w:rsidP="001F407A">
      <w:pPr>
        <w:numPr>
          <w:ilvl w:val="0"/>
          <w:numId w:val="5"/>
        </w:numPr>
      </w:pPr>
      <w:r w:rsidRPr="00253222">
        <w:t>A ‘stretch’ objective to help you explore new skills or broaden experience if you wish.</w:t>
      </w:r>
    </w:p>
    <w:p w14:paraId="223835C8" w14:textId="77777777" w:rsidR="001F407A" w:rsidRPr="00253222" w:rsidRDefault="001F407A" w:rsidP="001F407A">
      <w:pPr>
        <w:numPr>
          <w:ilvl w:val="0"/>
          <w:numId w:val="5"/>
        </w:numPr>
      </w:pPr>
      <w:r w:rsidRPr="00253222">
        <w:t>A behavioural objective aligned with our shared values (Adventurous, Authentic, Creative, Collaborative &amp; Responsible) to enhance team and organisational performance.</w:t>
      </w:r>
    </w:p>
    <w:p w14:paraId="20C0468E" w14:textId="6173F885" w:rsidR="001F407A" w:rsidRPr="001F407A" w:rsidRDefault="001F407A" w:rsidP="001F407A">
      <w:pPr>
        <w:jc w:val="both"/>
      </w:pPr>
      <w:r>
        <w:t xml:space="preserve">This helps to avoid interpretation of you are commanded to act </w:t>
      </w:r>
      <w:proofErr w:type="gramStart"/>
      <w:r>
        <w:t>in a given</w:t>
      </w:r>
      <w:proofErr w:type="gramEnd"/>
      <w:r>
        <w:t xml:space="preserve"> way</w:t>
      </w:r>
    </w:p>
    <w:p w14:paraId="119394CC" w14:textId="77777777" w:rsidR="001F407A" w:rsidRDefault="001F407A" w:rsidP="001F407A">
      <w:r>
        <w:t>Summary</w:t>
      </w:r>
    </w:p>
    <w:p w14:paraId="65C016B2" w14:textId="77777777" w:rsidR="001F407A" w:rsidRDefault="001F407A" w:rsidP="001F407A">
      <w:pPr>
        <w:rPr>
          <w:b/>
          <w:bCs/>
        </w:rPr>
      </w:pPr>
      <w:r w:rsidRPr="001F407A">
        <w:rPr>
          <w:b/>
          <w:bCs/>
        </w:rPr>
        <w:t>Reworded:</w:t>
      </w:r>
    </w:p>
    <w:p w14:paraId="15339A89" w14:textId="0E7F4A6D" w:rsidR="001F407A" w:rsidRDefault="001F407A" w:rsidP="001F407A">
      <w:pPr>
        <w:jc w:val="both"/>
      </w:pPr>
      <w:r w:rsidRPr="001F407A">
        <w:t xml:space="preserve">This blog has focused on practical ways colleagues can contribute to creating an equitable and inclusive environment, where diversity is valued and people from all backgrounds </w:t>
      </w:r>
      <w:proofErr w:type="gramStart"/>
      <w:r w:rsidRPr="001F407A">
        <w:t>have the opportunity to</w:t>
      </w:r>
      <w:proofErr w:type="gramEnd"/>
      <w:r w:rsidRPr="001F407A">
        <w:t xml:space="preserve"> succeed and feel represented across the University. </w:t>
      </w:r>
      <w:r w:rsidRPr="001F407A">
        <w:lastRenderedPageBreak/>
        <w:t xml:space="preserve">Objectives </w:t>
      </w:r>
      <w:r>
        <w:t>are there to</w:t>
      </w:r>
      <w:r w:rsidRPr="001F407A">
        <w:t xml:space="preserve"> support professional development, align with institutional priorities, and respect individual choice and academic freedom.</w:t>
      </w:r>
    </w:p>
    <w:p w14:paraId="4408A750" w14:textId="77777777" w:rsidR="00FE5541" w:rsidRDefault="00FE5541" w:rsidP="001F407A">
      <w:pPr>
        <w:jc w:val="both"/>
      </w:pPr>
    </w:p>
    <w:p w14:paraId="0CAD0E76" w14:textId="1F46B0FB" w:rsidR="00FE5541" w:rsidRPr="00FE5541" w:rsidRDefault="00FE5541" w:rsidP="001F407A">
      <w:pPr>
        <w:jc w:val="both"/>
        <w:rPr>
          <w:b/>
          <w:bCs/>
        </w:rPr>
      </w:pPr>
      <w:r w:rsidRPr="00FE5541">
        <w:rPr>
          <w:b/>
          <w:bCs/>
        </w:rPr>
        <w:t>Things to Talk about</w:t>
      </w:r>
    </w:p>
    <w:p w14:paraId="0577E5A5" w14:textId="4966B9D1" w:rsidR="00FE5541" w:rsidRDefault="00FE5541" w:rsidP="001F407A">
      <w:pPr>
        <w:jc w:val="both"/>
      </w:pPr>
      <w:r>
        <w:t>Couldn’t see anything that looks chilling on this page</w:t>
      </w:r>
    </w:p>
    <w:p w14:paraId="083E6C18" w14:textId="77777777" w:rsidR="00FE5541" w:rsidRDefault="00FE5541" w:rsidP="001F407A">
      <w:pPr>
        <w:jc w:val="both"/>
      </w:pPr>
    </w:p>
    <w:p w14:paraId="4213CF71" w14:textId="55D0062C" w:rsidR="00FE5541" w:rsidRPr="00FE5541" w:rsidRDefault="00FE5541" w:rsidP="001F407A">
      <w:pPr>
        <w:jc w:val="both"/>
        <w:rPr>
          <w:b/>
          <w:bCs/>
        </w:rPr>
      </w:pPr>
      <w:r w:rsidRPr="00FE5541">
        <w:rPr>
          <w:b/>
          <w:bCs/>
        </w:rPr>
        <w:t>EDI Objective examples based on EDI resources:</w:t>
      </w:r>
    </w:p>
    <w:p w14:paraId="5299FFC3" w14:textId="1540B5C1" w:rsidR="00FE5541" w:rsidRDefault="00FE5541" w:rsidP="00FE5541">
      <w:pPr>
        <w:pStyle w:val="ListParagraph"/>
        <w:numPr>
          <w:ilvl w:val="0"/>
          <w:numId w:val="6"/>
        </w:numPr>
        <w:jc w:val="both"/>
      </w:pPr>
      <w:r w:rsidRPr="00FE5541">
        <w:t>Build confidence in managing classroom dynamics to foster an inclusive learning environmen</w:t>
      </w:r>
      <w:r>
        <w:t>t</w:t>
      </w:r>
    </w:p>
    <w:p w14:paraId="675CFABD" w14:textId="77777777" w:rsidR="00FE5541" w:rsidRPr="00FE5541" w:rsidRDefault="00FE5541" w:rsidP="00FE5541">
      <w:pPr>
        <w:pStyle w:val="ListParagraph"/>
        <w:numPr>
          <w:ilvl w:val="0"/>
          <w:numId w:val="6"/>
        </w:numPr>
        <w:jc w:val="both"/>
      </w:pPr>
      <w:r w:rsidRPr="00FE5541">
        <w:t>Improve fairness and transparency in recruitment for senior roles.</w:t>
      </w:r>
    </w:p>
    <w:p w14:paraId="4678DAC4" w14:textId="77777777" w:rsidR="00FE5541" w:rsidRPr="00FE5541" w:rsidRDefault="00FE5541" w:rsidP="00FE5541">
      <w:pPr>
        <w:pStyle w:val="ListParagraph"/>
        <w:numPr>
          <w:ilvl w:val="0"/>
          <w:numId w:val="6"/>
        </w:numPr>
        <w:jc w:val="both"/>
      </w:pPr>
      <w:r w:rsidRPr="00FE5541">
        <w:t>Enhance cultural awareness and inclusion within the team.</w:t>
      </w:r>
    </w:p>
    <w:p w14:paraId="2765315D" w14:textId="77777777" w:rsidR="00FE5541" w:rsidRPr="00FE5541" w:rsidRDefault="00FE5541" w:rsidP="00FE5541">
      <w:pPr>
        <w:jc w:val="both"/>
      </w:pPr>
    </w:p>
    <w:p w14:paraId="52F46CCB" w14:textId="77777777" w:rsidR="00FE5541" w:rsidRDefault="00FE5541" w:rsidP="001F407A">
      <w:pPr>
        <w:jc w:val="both"/>
      </w:pPr>
    </w:p>
    <w:p w14:paraId="68A25DE9" w14:textId="77777777" w:rsidR="00FE5541" w:rsidRDefault="00FE5541" w:rsidP="001F407A">
      <w:pPr>
        <w:jc w:val="both"/>
      </w:pPr>
    </w:p>
    <w:p w14:paraId="018C5C79" w14:textId="77777777" w:rsidR="00FE5541" w:rsidRDefault="00FE5541" w:rsidP="001F407A">
      <w:pPr>
        <w:jc w:val="both"/>
      </w:pPr>
    </w:p>
    <w:p w14:paraId="098FF368" w14:textId="77777777" w:rsidR="00713896" w:rsidRDefault="00713896" w:rsidP="00DB06AA"/>
    <w:p w14:paraId="095A6557" w14:textId="77777777" w:rsidR="00713896" w:rsidRDefault="00713896" w:rsidP="00DB06AA"/>
    <w:p w14:paraId="35890739" w14:textId="77777777" w:rsidR="00713896" w:rsidRPr="00D35DCE" w:rsidRDefault="00713896" w:rsidP="00DB06AA"/>
    <w:p w14:paraId="5222F3DC" w14:textId="0A376F04" w:rsidR="00DB06AA" w:rsidRDefault="00DB06AA" w:rsidP="00DB06AA"/>
    <w:p w14:paraId="470EDC26" w14:textId="77777777" w:rsidR="008F704F" w:rsidRDefault="008F704F"/>
    <w:sectPr w:rsidR="008F70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431"/>
    <w:multiLevelType w:val="multilevel"/>
    <w:tmpl w:val="759C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F6CB9"/>
    <w:multiLevelType w:val="multilevel"/>
    <w:tmpl w:val="8AB4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00593"/>
    <w:multiLevelType w:val="multilevel"/>
    <w:tmpl w:val="26667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A12F9B"/>
    <w:multiLevelType w:val="multilevel"/>
    <w:tmpl w:val="FC44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874CE8"/>
    <w:multiLevelType w:val="multilevel"/>
    <w:tmpl w:val="38E6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706B98"/>
    <w:multiLevelType w:val="hybridMultilevel"/>
    <w:tmpl w:val="D9261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8173896">
    <w:abstractNumId w:val="4"/>
  </w:num>
  <w:num w:numId="2" w16cid:durableId="682899111">
    <w:abstractNumId w:val="0"/>
  </w:num>
  <w:num w:numId="3" w16cid:durableId="221212943">
    <w:abstractNumId w:val="1"/>
  </w:num>
  <w:num w:numId="4" w16cid:durableId="1822572828">
    <w:abstractNumId w:val="2"/>
  </w:num>
  <w:num w:numId="5" w16cid:durableId="1443303910">
    <w:abstractNumId w:val="3"/>
  </w:num>
  <w:num w:numId="6" w16cid:durableId="12310436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AA"/>
    <w:rsid w:val="001F407A"/>
    <w:rsid w:val="002E01C4"/>
    <w:rsid w:val="00611C6E"/>
    <w:rsid w:val="00713896"/>
    <w:rsid w:val="008F704F"/>
    <w:rsid w:val="00DB06AA"/>
    <w:rsid w:val="00FE5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02CDD"/>
  <w15:chartTrackingRefBased/>
  <w15:docId w15:val="{838F8104-E8D9-4095-B457-F0A2B501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6AA"/>
  </w:style>
  <w:style w:type="paragraph" w:styleId="Heading1">
    <w:name w:val="heading 1"/>
    <w:basedOn w:val="Normal"/>
    <w:next w:val="Normal"/>
    <w:link w:val="Heading1Char"/>
    <w:uiPriority w:val="9"/>
    <w:qFormat/>
    <w:rsid w:val="00DB0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6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6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6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6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6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6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6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6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6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6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6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6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6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6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6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6AA"/>
    <w:rPr>
      <w:rFonts w:eastAsiaTheme="majorEastAsia" w:cstheme="majorBidi"/>
      <w:color w:val="272727" w:themeColor="text1" w:themeTint="D8"/>
    </w:rPr>
  </w:style>
  <w:style w:type="paragraph" w:styleId="Title">
    <w:name w:val="Title"/>
    <w:basedOn w:val="Normal"/>
    <w:next w:val="Normal"/>
    <w:link w:val="TitleChar"/>
    <w:uiPriority w:val="10"/>
    <w:qFormat/>
    <w:rsid w:val="00DB0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6AA"/>
    <w:pPr>
      <w:spacing w:before="160"/>
      <w:jc w:val="center"/>
    </w:pPr>
    <w:rPr>
      <w:i/>
      <w:iCs/>
      <w:color w:val="404040" w:themeColor="text1" w:themeTint="BF"/>
    </w:rPr>
  </w:style>
  <w:style w:type="character" w:customStyle="1" w:styleId="QuoteChar">
    <w:name w:val="Quote Char"/>
    <w:basedOn w:val="DefaultParagraphFont"/>
    <w:link w:val="Quote"/>
    <w:uiPriority w:val="29"/>
    <w:rsid w:val="00DB06AA"/>
    <w:rPr>
      <w:i/>
      <w:iCs/>
      <w:color w:val="404040" w:themeColor="text1" w:themeTint="BF"/>
    </w:rPr>
  </w:style>
  <w:style w:type="paragraph" w:styleId="ListParagraph">
    <w:name w:val="List Paragraph"/>
    <w:basedOn w:val="Normal"/>
    <w:uiPriority w:val="34"/>
    <w:qFormat/>
    <w:rsid w:val="00DB06AA"/>
    <w:pPr>
      <w:ind w:left="720"/>
      <w:contextualSpacing/>
    </w:pPr>
  </w:style>
  <w:style w:type="character" w:styleId="IntenseEmphasis">
    <w:name w:val="Intense Emphasis"/>
    <w:basedOn w:val="DefaultParagraphFont"/>
    <w:uiPriority w:val="21"/>
    <w:qFormat/>
    <w:rsid w:val="00DB06AA"/>
    <w:rPr>
      <w:i/>
      <w:iCs/>
      <w:color w:val="0F4761" w:themeColor="accent1" w:themeShade="BF"/>
    </w:rPr>
  </w:style>
  <w:style w:type="paragraph" w:styleId="IntenseQuote">
    <w:name w:val="Intense Quote"/>
    <w:basedOn w:val="Normal"/>
    <w:next w:val="Normal"/>
    <w:link w:val="IntenseQuoteChar"/>
    <w:uiPriority w:val="30"/>
    <w:qFormat/>
    <w:rsid w:val="00DB0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6AA"/>
    <w:rPr>
      <w:i/>
      <w:iCs/>
      <w:color w:val="0F4761" w:themeColor="accent1" w:themeShade="BF"/>
    </w:rPr>
  </w:style>
  <w:style w:type="character" w:styleId="IntenseReference">
    <w:name w:val="Intense Reference"/>
    <w:basedOn w:val="DefaultParagraphFont"/>
    <w:uiPriority w:val="32"/>
    <w:qFormat/>
    <w:rsid w:val="00DB06AA"/>
    <w:rPr>
      <w:b/>
      <w:bCs/>
      <w:smallCaps/>
      <w:color w:val="0F4761" w:themeColor="accent1" w:themeShade="BF"/>
      <w:spacing w:val="5"/>
    </w:rPr>
  </w:style>
  <w:style w:type="character" w:styleId="Hyperlink">
    <w:name w:val="Hyperlink"/>
    <w:basedOn w:val="DefaultParagraphFont"/>
    <w:uiPriority w:val="99"/>
    <w:unhideWhenUsed/>
    <w:rsid w:val="00DB06AA"/>
    <w:rPr>
      <w:color w:val="467886" w:themeColor="hyperlink"/>
      <w:u w:val="single"/>
    </w:rPr>
  </w:style>
  <w:style w:type="character" w:styleId="UnresolvedMention">
    <w:name w:val="Unresolved Mention"/>
    <w:basedOn w:val="DefaultParagraphFont"/>
    <w:uiPriority w:val="99"/>
    <w:semiHidden/>
    <w:unhideWhenUsed/>
    <w:rsid w:val="001F4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boro.ac.uk/internal/pdr/pdrreviewees/" TargetMode="External"/><Relationship Id="rId5" Type="http://schemas.openxmlformats.org/officeDocument/2006/relationships/hyperlink" Target="https://blog.lboro.ac.uk/edi/practical-guidance-for-writing-your-equity-diversity-and-inclusion-edi-pdr-objectiv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947</Words>
  <Characters>5429</Characters>
  <Application>Microsoft Office Word</Application>
  <DocSecurity>0</DocSecurity>
  <Lines>102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Coles</dc:creator>
  <cp:keywords/>
  <dc:description/>
  <cp:lastModifiedBy>Denise Coles</cp:lastModifiedBy>
  <cp:revision>1</cp:revision>
  <dcterms:created xsi:type="dcterms:W3CDTF">2025-12-16T11:12:00Z</dcterms:created>
  <dcterms:modified xsi:type="dcterms:W3CDTF">2025-12-16T11:52:00Z</dcterms:modified>
</cp:coreProperties>
</file>